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31"/>
        <w:rPr>
          <w:rFonts w:ascii="Times New Roman"/>
        </w:rPr>
      </w:pPr>
    </w:p>
    <w:p>
      <w:pPr>
        <w:spacing w:before="0"/>
        <w:ind w:left="2296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42º</w:t>
      </w:r>
      <w:r>
        <w:rPr>
          <w:b/>
          <w:color w:val="333333"/>
          <w:spacing w:val="-7"/>
          <w:sz w:val="28"/>
        </w:rPr>
        <w:t> </w:t>
      </w:r>
      <w:r>
        <w:rPr>
          <w:b/>
          <w:color w:val="333333"/>
          <w:sz w:val="28"/>
        </w:rPr>
        <w:t>SESSÃO</w:t>
      </w:r>
      <w:r>
        <w:rPr>
          <w:b/>
          <w:color w:val="333333"/>
          <w:spacing w:val="-6"/>
          <w:sz w:val="28"/>
        </w:rPr>
        <w:t> </w:t>
      </w:r>
      <w:r>
        <w:rPr>
          <w:b/>
          <w:color w:val="333333"/>
          <w:spacing w:val="-2"/>
          <w:sz w:val="28"/>
        </w:rPr>
        <w:t>ORDINÁRIA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9ª</w:t>
      </w:r>
      <w:r>
        <w:rPr>
          <w:b/>
          <w:color w:val="333333"/>
          <w:spacing w:val="-1"/>
          <w:sz w:val="28"/>
        </w:rPr>
        <w:t> </w:t>
      </w:r>
      <w:r>
        <w:rPr>
          <w:b/>
          <w:color w:val="333333"/>
          <w:spacing w:val="-2"/>
          <w:sz w:val="28"/>
        </w:rPr>
        <w:t>LEGISLATURA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pacing w:val="-2"/>
          <w:sz w:val="28"/>
        </w:rPr>
        <w:t>1º</w:t>
      </w:r>
      <w:r>
        <w:rPr>
          <w:b/>
          <w:color w:val="333333"/>
          <w:spacing w:val="5"/>
          <w:sz w:val="28"/>
        </w:rPr>
        <w:t> </w:t>
      </w:r>
      <w:r>
        <w:rPr>
          <w:b/>
          <w:color w:val="333333"/>
          <w:spacing w:val="-2"/>
          <w:sz w:val="28"/>
        </w:rPr>
        <w:t>BIÊNIO</w:t>
      </w:r>
      <w:r>
        <w:rPr>
          <w:b/>
          <w:color w:val="333333"/>
          <w:spacing w:val="8"/>
          <w:sz w:val="28"/>
        </w:rPr>
        <w:t> </w:t>
      </w:r>
      <w:r>
        <w:rPr>
          <w:b/>
          <w:color w:val="333333"/>
          <w:spacing w:val="-2"/>
          <w:sz w:val="28"/>
        </w:rPr>
        <w:t>LEGISLATIVO-2025-2026.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68" w:right="0" w:firstLine="0"/>
        <w:jc w:val="both"/>
        <w:rPr>
          <w:b/>
          <w:sz w:val="28"/>
        </w:rPr>
      </w:pPr>
      <w:r>
        <w:rPr>
          <w:b/>
          <w:spacing w:val="16"/>
          <w:sz w:val="28"/>
          <w:u w:val="thick"/>
        </w:rPr>
        <w:t>ORDEM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10"/>
          <w:sz w:val="28"/>
          <w:u w:val="thick"/>
        </w:rPr>
        <w:t>DO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8"/>
          <w:sz w:val="28"/>
          <w:u w:val="thick"/>
        </w:rPr>
        <w:t>DIA</w:t>
      </w:r>
    </w:p>
    <w:p>
      <w:pPr>
        <w:pStyle w:val="Title"/>
      </w:pPr>
      <w:r>
        <w:rPr>
          <w:spacing w:val="-2"/>
        </w:rPr>
        <w:t>Vereadores</w:t>
      </w:r>
      <w:r>
        <w:rPr>
          <w:spacing w:val="-9"/>
        </w:rPr>
        <w:t> </w:t>
      </w:r>
      <w:r>
        <w:rPr>
          <w:spacing w:val="-2"/>
        </w:rPr>
        <w:t>escritos</w:t>
      </w:r>
    </w:p>
    <w:p>
      <w:pPr>
        <w:spacing w:line="242" w:lineRule="auto" w:before="341"/>
        <w:ind w:left="68" w:right="54" w:firstLine="0"/>
        <w:jc w:val="both"/>
        <w:rPr>
          <w:sz w:val="28"/>
        </w:rPr>
      </w:pPr>
      <w:r>
        <w:rPr>
          <w:b/>
          <w:sz w:val="28"/>
        </w:rPr>
        <w:t>Moção de aplausos 02/VER.DIONE SILVA/2025, </w:t>
      </w:r>
      <w:r>
        <w:rPr>
          <w:sz w:val="28"/>
        </w:rPr>
        <w:t>ao Senhor Roni Freitas da Silva, </w:t>
      </w:r>
      <w:r>
        <w:rPr>
          <w:sz w:val="28"/>
        </w:rPr>
        <w:t>diretor executivo da rádio Plan Fm 94.9 de Jaru, pelos relevantes serviços prestados a sociedade através da comunicação no rádio.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68" w:right="54"/>
        <w:jc w:val="both"/>
      </w:pPr>
      <w:r>
        <w:rPr>
          <w:b/>
        </w:rPr>
        <w:t>Apresentação Projeto de Resolução nº 09/MD/CMT/2025, </w:t>
      </w:r>
      <w:r>
        <w:rPr/>
        <w:t>Regulamenta, no âmbito </w:t>
      </w:r>
      <w:r>
        <w:rPr/>
        <w:t>do Poder Legislativo, a Lei Federal nº 12.527, de 18 de novembro de 2011, que dispõe sobre o acesso a informações previsto no inciso XXXIII do caput do art. 5º, no inciso II do §3º do art. 37 e no §2º do art. 216, todas da Constituição Federal, no âmbito do Poder Legislativo Municipal de Theobroma/RO.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68" w:right="54"/>
        <w:jc w:val="both"/>
      </w:pPr>
      <w:r>
        <w:rPr>
          <w:b/>
        </w:rPr>
        <w:t>Apresentação Projeto de Lei nº 036/GP/PMT/2025</w:t>
      </w:r>
      <w:r>
        <w:rPr/>
        <w:t>, o qual Institui cargos da carreira específica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Administração</w:t>
      </w:r>
      <w:r>
        <w:rPr>
          <w:spacing w:val="-10"/>
        </w:rPr>
        <w:t> </w:t>
      </w:r>
      <w:r>
        <w:rPr/>
        <w:t>Tributária</w:t>
      </w:r>
      <w:r>
        <w:rPr>
          <w:spacing w:val="-10"/>
        </w:rPr>
        <w:t> </w:t>
      </w:r>
      <w:r>
        <w:rPr/>
        <w:t>Municipal,</w:t>
      </w:r>
      <w:r>
        <w:rPr>
          <w:spacing w:val="-10"/>
        </w:rPr>
        <w:t> </w:t>
      </w:r>
      <w:r>
        <w:rPr/>
        <w:t>exercida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Fiscais</w:t>
      </w:r>
      <w:r>
        <w:rPr>
          <w:spacing w:val="-10"/>
        </w:rPr>
        <w:t> </w:t>
      </w:r>
      <w:r>
        <w:rPr/>
        <w:t>Tributários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Auditores Fiscais de Tributos Municipais, no âmbito do Município de Theobroma - RO, e dá </w:t>
      </w:r>
      <w:r>
        <w:rPr/>
        <w:t>outras </w:t>
      </w:r>
      <w:r>
        <w:rPr>
          <w:spacing w:val="-2"/>
        </w:rPr>
        <w:t>providências.</w:t>
      </w:r>
    </w:p>
    <w:p>
      <w:pPr>
        <w:pStyle w:val="BodyText"/>
        <w:spacing w:before="2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031/GP/PMT/2025, </w:t>
      </w:r>
      <w:r>
        <w:rPr>
          <w:sz w:val="28"/>
        </w:rPr>
        <w:t>o qual Abre </w:t>
      </w:r>
      <w:r>
        <w:rPr>
          <w:sz w:val="28"/>
        </w:rPr>
        <w:t>no orçamento vigente crédito adicional especial e dá outras providências.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68" w:right="53"/>
        <w:jc w:val="both"/>
      </w:pPr>
      <w:r>
        <w:rPr>
          <w:b/>
        </w:rPr>
        <w:t>Segunda discussão e votação Projeto de Lei nº 026/GP/PMT/2025, </w:t>
      </w:r>
      <w:r>
        <w:rPr/>
        <w:t>o qual Dispõe sobre a contratação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temporária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excepcional interesse público, nos termos do Artigo 37, Inciso IX, da Constituição Federal e do Artigo 93, Inciso VI, da Lei Orgânica do Município, e dá outras 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2143472</wp:posOffset>
                </wp:positionH>
                <wp:positionV relativeFrom="paragraph">
                  <wp:posOffset>231981</wp:posOffset>
                </wp:positionV>
                <wp:extent cx="31870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 h="0">
                              <a:moveTo>
                                <a:pt x="0" y="0"/>
                              </a:moveTo>
                              <a:lnTo>
                                <a:pt x="3186757" y="0"/>
                              </a:lnTo>
                            </a:path>
                          </a:pathLst>
                        </a:custGeom>
                        <a:ln w="11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777344pt;margin-top:18.266258pt;width:250.95pt;height:.1pt;mso-position-horizontal-relative:page;mso-position-vertical-relative:paragraph;z-index:-15728128;mso-wrap-distance-left:0;mso-wrap-distance-right:0" id="docshape8" coordorigin="3376,365" coordsize="5019,0" path="m3376,365l8394,365e" filled="false" stroked="true" strokeweight=".9096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28"/>
        <w:ind w:left="3268" w:right="3254"/>
        <w:jc w:val="center"/>
      </w:pPr>
      <w:r>
        <w:rPr/>
        <w:t>José</w:t>
      </w:r>
      <w:r>
        <w:rPr>
          <w:spacing w:val="-12"/>
        </w:rPr>
        <w:t> </w:t>
      </w:r>
      <w:r>
        <w:rPr/>
        <w:t>Júnior</w:t>
      </w:r>
      <w:r>
        <w:rPr>
          <w:spacing w:val="-12"/>
        </w:rPr>
        <w:t> </w:t>
      </w:r>
      <w:r>
        <w:rPr/>
        <w:t>Barros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 Presidente da Sessão</w: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319155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5.130346pt;width:525pt;height:1.5pt;mso-position-horizontal-relative:page;mso-position-vertical-relative:paragraph;z-index:-15727616;mso-wrap-distance-left:0;mso-wrap-distance-right:0" id="docshapegroup9" coordorigin="635,503" coordsize="10500,30">
                <v:rect style="position:absolute;left:635;top:502;width:10500;height:15" id="docshape10" filled="true" fillcolor="#999999" stroked="false">
                  <v:fill type="solid"/>
                </v:rect>
                <v:shape style="position:absolute;left:634;top:502;width:10500;height:30" id="docshape11" coordorigin="635,503" coordsize="10500,30" path="m11135,503l11120,518,635,518,635,533,11120,533,11135,533,11135,518,11135,503xe" filled="true" fillcolor="#ededed" stroked="false">
                  <v:path arrowok="t"/>
                  <v:fill type="solid"/>
                </v:shape>
                <v:shape style="position:absolute;left:635;top:502;width:15;height:30" id="docshape12" coordorigin="635,503" coordsize="15,30" path="m635,533l635,503,650,503,650,518,635,53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sz w:val="19"/>
        </w:rPr>
      </w:pPr>
      <w:r>
        <w:rPr>
          <w:sz w:val="19"/>
        </w:rPr>
        <w:t>Av.13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fevereiro,</w:t>
      </w:r>
      <w:r>
        <w:rPr>
          <w:spacing w:val="-11"/>
          <w:sz w:val="19"/>
        </w:rPr>
        <w:t> </w:t>
      </w:r>
      <w:r>
        <w:rPr>
          <w:sz w:val="19"/>
        </w:rPr>
        <w:t>1358</w:t>
      </w:r>
      <w:r>
        <w:rPr>
          <w:spacing w:val="-10"/>
          <w:sz w:val="19"/>
        </w:rPr>
        <w:t> </w:t>
      </w:r>
      <w:r>
        <w:rPr>
          <w:sz w:val="19"/>
        </w:rPr>
        <w:t>Centro,</w:t>
      </w:r>
      <w:r>
        <w:rPr>
          <w:spacing w:val="-11"/>
          <w:sz w:val="19"/>
        </w:rPr>
        <w:t> </w:t>
      </w:r>
      <w:r>
        <w:rPr>
          <w:sz w:val="19"/>
        </w:rPr>
        <w:t>e-mail:</w:t>
      </w:r>
      <w:r>
        <w:rPr>
          <w:spacing w:val="-11"/>
          <w:sz w:val="19"/>
        </w:rPr>
        <w:t> </w:t>
      </w:r>
      <w:hyperlink r:id="rId8">
        <w:r>
          <w:rPr>
            <w:color w:val="0000ED"/>
            <w:sz w:val="19"/>
            <w:u w:val="single" w:color="0000ED"/>
          </w:rPr>
          <w:t>camaradetheobroma@gmail.com</w:t>
        </w:r>
      </w:hyperlink>
      <w:r>
        <w:rPr>
          <w:color w:val="0000ED"/>
          <w:sz w:val="19"/>
        </w:rPr>
        <w:t> </w:t>
      </w:r>
      <w:r>
        <w:rPr>
          <w:sz w:val="19"/>
        </w:rPr>
        <w:t>CNPJ: 63.789.614/0001-14, Telefone: (69)3523-1095/1129</w:t>
      </w:r>
    </w:p>
    <w:p>
      <w:pPr>
        <w:spacing w:after="0" w:line="218" w:lineRule="auto"/>
        <w:jc w:val="center"/>
        <w:rPr>
          <w:sz w:val="19"/>
        </w:rPr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pStyle w:val="BodyText"/>
        <w:spacing w:line="30" w:lineRule="exact"/>
        <w:ind w:left="69"/>
        <w:rPr>
          <w:position w:val="0"/>
          <w:sz w:val="2"/>
        </w:rPr>
      </w:pPr>
      <w:r>
        <w:rPr>
          <w:position w:val="0"/>
          <w:sz w:val="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450849</wp:posOffset>
            </wp:positionH>
            <wp:positionV relativeFrom="page">
              <wp:posOffset>1546225</wp:posOffset>
            </wp:positionV>
            <wp:extent cx="390524" cy="39052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67500" cy="19050"/>
                <wp:effectExtent l="9525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1.5pt;mso-position-horizontal-relative:char;mso-position-vertical-relative:line" id="docshapegroup13" coordorigin="0,0" coordsize="10500,30">
                <v:rect style="position:absolute;left:0;top:0;width:10500;height:15" id="docshape14" filled="true" fillcolor="#999999" stroked="false">
                  <v:fill type="solid"/>
                </v:rect>
                <v:shape style="position:absolute;left:-1;top:0;width:10500;height:30" id="docshape15" coordorigin="0,0" coordsize="10500,30" path="m10500,0l10485,15,0,15,0,30,10485,30,10500,30,10500,15,10500,0xe" filled="true" fillcolor="#ededed" stroked="false">
                  <v:path arrowok="t"/>
                  <v:fill type="solid"/>
                </v:shape>
                <v:shape style="position:absolute;left:0;top:0;width:15;height:30" id="docshape16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4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41650</wp:posOffset>
                </wp:positionV>
                <wp:extent cx="6667500" cy="90551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67500" cy="905510"/>
                          <a:chExt cx="6667500" cy="9055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886465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886465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8646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6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44831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6750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RAYANE NATALIA HELL RAASCH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SECRETÁRIO(A) DO LEGISLATIVO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01/12/2025 às 10:28, horário de Theobroma/RO, com fulcro no art. 3 do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26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JOSÉ JUNIOR BARROS DA SILVA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01/12/2025 às 10:29, horário de Theobroma/RO, com fulcro no art. 3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3.279555pt;width:525pt;height:71.3pt;mso-position-horizontal-relative:page;mso-position-vertical-relative:paragraph;z-index:-15726592;mso-wrap-distance-left:0;mso-wrap-distance-right:0" id="docshapegroup17" coordorigin="635,66" coordsize="10500,1426">
                <v:rect style="position:absolute;left:635;top:1461;width:10500;height:15" id="docshape18" filled="true" fillcolor="#999999" stroked="false">
                  <v:fill type="solid"/>
                </v:rect>
                <v:shape style="position:absolute;left:634;top:1461;width:10500;height:30" id="docshape19" coordorigin="635,1462" coordsize="10500,30" path="m11135,1462l11120,1477,635,1477,635,1492,11120,1492,11135,1492,11135,1477,11135,1462xe" filled="true" fillcolor="#ededed" stroked="false">
                  <v:path arrowok="t"/>
                  <v:fill type="solid"/>
                </v:shape>
                <v:shape style="position:absolute;left:635;top:1461;width:15;height:30" id="docshape20" coordorigin="635,1462" coordsize="15,30" path="m635,1492l635,1462,650,1462,650,1477,635,1492xe" filled="true" fillcolor="#999999" stroked="false">
                  <v:path arrowok="t"/>
                  <v:fill type="solid"/>
                </v:shape>
                <v:shape style="position:absolute;left:650;top:66;width:1605;height:660" type="#_x0000_t75" id="docshape21" stroked="false">
                  <v:imagedata r:id="rId10" o:title=""/>
                </v:shape>
                <v:shape style="position:absolute;left:650;top:771;width:1605;height:660" type="#_x0000_t75" id="docshape22" stroked="false">
                  <v:imagedata r:id="rId10" o:title=""/>
                </v:shape>
                <v:shape style="position:absolute;left:635;top:65;width:10500;height:1426" type="#_x0000_t202" id="docshape23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RAYANE NATALIA HELL RAASCH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SECRETÁRIO(A) DO LEGISLATIVO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01/12/2025 às 10:28, horário de Theobroma/RO, com fulcro no art. 3 do </w:t>
                        </w:r>
                        <w:hyperlink r:id="rId11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  <w:p>
                        <w:pPr>
                          <w:spacing w:line="235" w:lineRule="auto" w:before="26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JOSÉ JUNIOR BARROS DA SILVA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11">
                          <w:r>
                            <w:rPr>
                              <w:rFonts w:ascii="Arial MT" w:hAnsi="Arial MT"/>
                              <w:sz w:val="20"/>
                            </w:rPr>
                            <w:t>01/12/2025 às 10:29, horário de Theobroma/RO, com fulcro no art. 3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35" w:lineRule="auto" w:before="206"/>
        <w:ind w:left="848" w:right="69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2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24342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9F6D30C3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6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403224</wp:posOffset>
                </wp:positionH>
                <wp:positionV relativeFrom="paragraph">
                  <wp:posOffset>106831</wp:posOffset>
                </wp:positionV>
                <wp:extent cx="6667500" cy="1905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8.411911pt;width:525pt;height:1.5pt;mso-position-horizontal-relative:page;mso-position-vertical-relative:paragraph;z-index:-15726080;mso-wrap-distance-left:0;mso-wrap-distance-right:0" id="docshapegroup24" coordorigin="635,168" coordsize="10500,30">
                <v:rect style="position:absolute;left:635;top:168;width:10500;height:15" id="docshape25" filled="true" fillcolor="#999999" stroked="false">
                  <v:fill type="solid"/>
                </v:rect>
                <v:shape style="position:absolute;left:634;top:168;width:10500;height:30" id="docshape26" coordorigin="635,168" coordsize="10500,30" path="m11135,168l11120,183,635,183,635,198,11120,198,11135,198,11135,183,11135,168xe" filled="true" fillcolor="#ededed" stroked="false">
                  <v:path arrowok="t"/>
                  <v:fill type="solid"/>
                </v:shape>
                <v:shape style="position:absolute;left:635;top:168;width:15;height:30" id="docshape27" coordorigin="635,168" coordsize="15,30" path="m635,198l635,168,650,168,650,183,635,19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42/2025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24342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76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7553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553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Ordem do Dia 42 de 01/12/2025, assinado na forma do Decreto nº 3.857/2024 (ID: 24342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9F6D30C3).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95.7pt;height:8.7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Ordem do Dia 42 de 01/12/2025, assinado na forma do Decreto nº 3.857/2024 (ID: 24342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9F6D30C3).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68"/>
      <w:jc w:val="both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transparencia.theobroma.ro.gov.br/" TargetMode="External"/><Relationship Id="rId12" Type="http://schemas.openxmlformats.org/officeDocument/2006/relationships/hyperlink" Target="https://theobroma.digproc.com.br/theobroma//transparencia/aplicacoes/protocolo/consulta_documento.php?CdDocto=24342&amp;CRC32=9F6D30C3" TargetMode="External"/><Relationship Id="rId13" Type="http://schemas.openxmlformats.org/officeDocument/2006/relationships/hyperlink" Target="https://theobroma.digproc.com.br/theobroma//transparencia/servicos/index.php?link=aplicacoes/protocolo/viewproc&amp;PkProcesso=67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2025-12-03T17:09:56Z</dcterms:created>
  <dcterms:modified xsi:type="dcterms:W3CDTF">2025-12-03T17:09:56Z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2025-12-03T00:00:00Z</vt:filetime>
  </property>
  <property fmtid="{D5CDD505-2E9C-101B-9397-08002B2CF9AE}" pid="5" name="Producer">
    <vt:lpwstr>itext-paulo-155 (itextpdf.sf.net-lowagie.com)</vt:lpwstr>
  </property>
</Properties>
</file>