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8413750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4052"/>
      </w:pPr>
      <w:r>
        <w:rPr/>
        <w:t>INDICAÇÃO </w:t>
      </w:r>
      <w:r>
        <w:rPr>
          <w:spacing w:val="-2"/>
        </w:rPr>
        <w:t>03/GV/JJM/2026</w:t>
      </w:r>
    </w:p>
    <w:p>
      <w:pPr>
        <w:pStyle w:val="BodyText"/>
        <w:spacing w:before="258"/>
        <w:rPr>
          <w:rFonts w:ascii="Arial"/>
          <w:b/>
        </w:rPr>
      </w:pPr>
    </w:p>
    <w:p>
      <w:pPr>
        <w:pStyle w:val="BodyText"/>
        <w:ind w:left="777"/>
      </w:pPr>
      <w:r>
        <w:rPr/>
        <w:t>Senhor </w:t>
      </w:r>
      <w:r>
        <w:rPr>
          <w:spacing w:val="-2"/>
        </w:rPr>
        <w:t>Presidente,</w:t>
      </w:r>
    </w:p>
    <w:p>
      <w:pPr>
        <w:spacing w:line="235" w:lineRule="auto" w:before="269"/>
        <w:ind w:left="68" w:right="54" w:firstLine="708"/>
        <w:jc w:val="both"/>
        <w:rPr>
          <w:rFonts w:ascii="Arial" w:hAnsi="Arial"/>
          <w:b/>
          <w:sz w:val="24"/>
        </w:rPr>
      </w:pPr>
      <w:r>
        <w:rPr>
          <w:sz w:val="24"/>
        </w:rPr>
        <w:t>O Vereador que esta subscreve, no uso de suas atribuições legais e regimentais, </w:t>
      </w:r>
      <w:r>
        <w:rPr>
          <w:sz w:val="24"/>
        </w:rPr>
        <w:t>vem, respeitosamente, </w:t>
      </w:r>
      <w:r>
        <w:rPr>
          <w:rFonts w:ascii="Arial" w:hAnsi="Arial"/>
          <w:b/>
          <w:sz w:val="24"/>
        </w:rPr>
        <w:t>indicar ao Poder Executivo Municipal que, por intermédio da Secretaria Municipal de Saúde, seja providenciado o pagamento de plantão extra aos motoristas lotados na referida Secretaria e no Hospital Municipal, em razão da insuficiência de profissionais e da consequente sobrecarga de trabalho enfrentada por esses servidores.</w:t>
      </w:r>
    </w:p>
    <w:p>
      <w:pPr>
        <w:pStyle w:val="BodyText"/>
        <w:spacing w:before="263"/>
        <w:ind w:left="777"/>
      </w:pPr>
      <w:r>
        <w:rPr>
          <w:spacing w:val="-2"/>
        </w:rPr>
        <w:t>Justificativa:</w:t>
      </w:r>
    </w:p>
    <w:p>
      <w:pPr>
        <w:pStyle w:val="BodyText"/>
        <w:spacing w:line="235" w:lineRule="auto" w:before="268"/>
        <w:ind w:left="68" w:right="54" w:firstLine="708"/>
        <w:jc w:val="both"/>
      </w:pPr>
      <w:r>
        <w:rPr/>
        <w:t>A presente indicação se faz necessária diante da escassez de motoristas no quadro </w:t>
      </w:r>
      <w:r>
        <w:rPr/>
        <w:t>da Secretaria Municipal de Saúde e do Hospital Municipal, o que tem ocasionado sobrecarga de jornadas, especialmente em atendimentos de urgência, emergência e no transporte de pacientes.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O pagamento de plantão extra constitui medida justa e necessária para garantir a continuidade e a qualidade dos serviços de saúde, além de valorizar os profissionais que vêm desempenhando suas funções de forma contínua e além da carga horária regular, assegurando melhores condições de trabalho e atendimento à população.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68" w:right="54" w:firstLine="708"/>
        <w:jc w:val="both"/>
        <w:rPr>
          <w:rFonts w:ascii="Calibri" w:hAnsi="Calibri"/>
        </w:rPr>
      </w:pPr>
      <w:r>
        <w:rPr/>
        <w:t>Diante do exposto, justifica-se a presente indicação, por se tratar de providência simples,</w:t>
      </w:r>
      <w:r>
        <w:rPr>
          <w:spacing w:val="40"/>
        </w:rPr>
        <w:t> </w:t>
      </w:r>
      <w:r>
        <w:rPr/>
        <w:t>de baixo custo e de elevado benefício social</w:t>
      </w:r>
      <w:r>
        <w:rPr>
          <w:rFonts w:ascii="Calibri" w:hAnsi="Calibri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47"/>
        <w:rPr>
          <w:rFonts w:ascii="Calibri"/>
        </w:rPr>
      </w:pPr>
    </w:p>
    <w:p>
      <w:pPr>
        <w:pStyle w:val="BodyText"/>
        <w:spacing w:line="289" w:lineRule="exact"/>
        <w:ind w:left="721"/>
        <w:jc w:val="center"/>
        <w:rPr>
          <w:rFonts w:ascii="Calibri" w:hAnsi="Calibri"/>
        </w:rPr>
      </w:pPr>
      <w:r>
        <w:rPr>
          <w:rFonts w:ascii="Calibri" w:hAnsi="Calibri"/>
        </w:rPr>
        <w:t>JOSÉ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JULIO </w:t>
      </w:r>
      <w:r>
        <w:rPr>
          <w:rFonts w:ascii="Calibri" w:hAnsi="Calibri"/>
          <w:spacing w:val="-4"/>
        </w:rPr>
        <w:t>MOTA</w:t>
      </w:r>
    </w:p>
    <w:p>
      <w:pPr>
        <w:pStyle w:val="Heading1"/>
        <w:spacing w:line="289" w:lineRule="exact"/>
        <w:jc w:val="center"/>
        <w:rPr>
          <w:rFonts w:ascii="Calibri"/>
        </w:rPr>
      </w:pPr>
      <w:r>
        <w:rPr>
          <w:rFonts w:ascii="Calibri"/>
          <w:spacing w:val="-2"/>
        </w:rPr>
        <w:t>vereador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73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280551</wp:posOffset>
                </wp:positionV>
                <wp:extent cx="6667500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090683pt;width:525pt;height:1.5pt;mso-position-horizontal-relative:page;mso-position-vertical-relative:paragraph;z-index:-15728640;mso-wrap-distance-left:0;mso-wrap-distance-right:0" id="docshapegroup4" coordorigin="635,442" coordsize="10500,30">
                <v:rect style="position:absolute;left:635;top:441;width:10500;height:15" id="docshape5" filled="true" fillcolor="#999999" stroked="false">
                  <v:fill type="solid"/>
                </v:rect>
                <v:shape style="position:absolute;left:634;top:441;width:10500;height:30" id="docshape6" coordorigin="635,442" coordsize="10500,30" path="m11135,442l11120,457,635,457,635,472,11120,472,11135,472,11135,457,11135,442xe" filled="true" fillcolor="#ededed" stroked="false">
                  <v:path arrowok="t"/>
                  <v:fill type="solid"/>
                </v:shape>
                <v:shape style="position:absolute;left:635;top:441;width:15;height:30" id="docshape7" coordorigin="635,442" coordsize="15,30" path="m635,472l635,442,650,442,650,457,635,47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8" coordorigin="635,193" coordsize="10500,30">
                <v:rect style="position:absolute;left:635;top:192;width:10500;height:15" id="docshape9" filled="true" fillcolor="#999999" stroked="false">
                  <v:fill type="solid"/>
                </v:rect>
                <v:shape style="position:absolute;left:634;top:192;width:10500;height:30" id="docshape10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1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1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MOTA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09/02/2026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 09:57, horário de Theobroma/RO, com fulcro no art. 3 do </w:t>
                              </w:r>
                              <w:hyperlink r:id="rId10"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71pt;width:525pt;height:35.25pt;mso-position-horizontal-relative:page;mso-position-vertical-relative:paragraph;z-index:-15727616;mso-wrap-distance-left:0;mso-wrap-distance-right:0" id="docshapegroup12" coordorigin="635,298" coordsize="10500,705">
                <v:rect style="position:absolute;left:635;top:972;width:10500;height:15" id="docshape13" filled="true" fillcolor="#999999" stroked="false">
                  <v:fill type="solid"/>
                </v:rect>
                <v:shape style="position:absolute;left:634;top:972;width:10500;height:30" id="docshape14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5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16" stroked="false">
                  <v:imagedata r:id="rId9" o:title=""/>
                </v:shape>
                <v:shape style="position:absolute;left:635;top:297;width:10500;height:705" type="#_x0000_t202" id="docshape17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1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assinado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eletronicamente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JULIO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MOTA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09/02/2026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 09:57, horário de Theobroma/RO, com fulcro no art. 3 do </w:t>
                        </w:r>
                        <w:hyperlink r:id="rId10"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autenticidade</w:t>
      </w:r>
      <w:r>
        <w:rPr>
          <w:spacing w:val="80"/>
          <w:sz w:val="20"/>
        </w:rPr>
        <w:t> </w:t>
      </w:r>
      <w:r>
        <w:rPr>
          <w:sz w:val="20"/>
        </w:rPr>
        <w:t>deste</w:t>
      </w:r>
      <w:r>
        <w:rPr>
          <w:spacing w:val="80"/>
          <w:sz w:val="20"/>
        </w:rPr>
        <w:t> </w:t>
      </w:r>
      <w:r>
        <w:rPr>
          <w:sz w:val="20"/>
        </w:rPr>
        <w:t>documento</w:t>
      </w:r>
      <w:r>
        <w:rPr>
          <w:spacing w:val="80"/>
          <w:sz w:val="20"/>
        </w:rPr>
        <w:t> </w:t>
      </w:r>
      <w:r>
        <w:rPr>
          <w:sz w:val="20"/>
        </w:rPr>
        <w:t>pode</w:t>
      </w:r>
      <w:r>
        <w:rPr>
          <w:spacing w:val="80"/>
          <w:sz w:val="20"/>
        </w:rPr>
        <w:t> </w:t>
      </w:r>
      <w:r>
        <w:rPr>
          <w:sz w:val="20"/>
        </w:rPr>
        <w:t>ser</w:t>
      </w:r>
      <w:r>
        <w:rPr>
          <w:spacing w:val="80"/>
          <w:sz w:val="20"/>
        </w:rPr>
        <w:t> </w:t>
      </w:r>
      <w:r>
        <w:rPr>
          <w:sz w:val="20"/>
        </w:rPr>
        <w:t>conferida</w:t>
      </w:r>
      <w:r>
        <w:rPr>
          <w:spacing w:val="80"/>
          <w:sz w:val="20"/>
        </w:rPr>
        <w:t> </w:t>
      </w:r>
      <w:r>
        <w:rPr>
          <w:sz w:val="20"/>
        </w:rPr>
        <w:t>no</w:t>
      </w:r>
      <w:r>
        <w:rPr>
          <w:spacing w:val="80"/>
          <w:sz w:val="20"/>
        </w:rPr>
        <w:t> </w:t>
      </w:r>
      <w:r>
        <w:rPr>
          <w:sz w:val="20"/>
        </w:rPr>
        <w:t>site</w:t>
      </w:r>
      <w:r>
        <w:rPr>
          <w:spacing w:val="80"/>
          <w:sz w:val="20"/>
        </w:rPr>
        <w:t> </w:t>
      </w:r>
      <w:hyperlink r:id="rId11">
        <w:r>
          <w:rPr>
            <w:color w:val="0000ED"/>
            <w:sz w:val="20"/>
            <w:u w:val="single" w:color="0000ED"/>
          </w:rPr>
          <w:t>eproc.theobroma.ro.gov.br/theobroma</w:t>
        </w:r>
      </w:hyperlink>
      <w:r>
        <w:rPr>
          <w:sz w:val="20"/>
        </w:rPr>
        <w:t>, informando o ID </w:t>
      </w:r>
      <w:r>
        <w:rPr>
          <w:rFonts w:ascii="Arial" w:hAnsi="Arial"/>
          <w:b/>
          <w:sz w:val="20"/>
        </w:rPr>
        <w:t>93717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957660CD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8" coordorigin="635,153" coordsize="10500,30">
                <v:rect style="position:absolute;left:635;top:153;width:10500;height:15" id="docshape19" filled="true" fillcolor="#999999" stroked="false">
                  <v:fill type="solid"/>
                </v:rect>
                <v:shape style="position:absolute;left:634;top:153;width:10500;height:30" id="docshape20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1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color w:val="0000ED"/>
            <w:sz w:val="18"/>
            <w:u w:val="single" w:color="0000ED"/>
          </w:rPr>
          <w:t>Processo nº 70-</w:t>
        </w:r>
        <w:r>
          <w:rPr>
            <w:color w:val="0000ED"/>
            <w:spacing w:val="-2"/>
            <w:sz w:val="18"/>
            <w:u w:val="single" w:color="0000ED"/>
          </w:rPr>
          <w:t>2/2026</w:t>
        </w:r>
      </w:hyperlink>
      <w:r>
        <w:rPr>
          <w:spacing w:val="-2"/>
          <w:sz w:val="18"/>
        </w:rPr>
        <w:t>.</w:t>
      </w:r>
      <w:r>
        <w:rPr>
          <w:sz w:val="18"/>
        </w:rPr>
        <w:tab/>
        <w:t>Docto ID: 93717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60" w:footer="167" w:top="206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60362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03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Indicação 03 de 09/02/2026, assinado na forma do Decreto nº 3.857/2024 (ID: 93717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957660CD).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283.75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Indicação 03 de 09/02/2026, assinado na forma do Decreto nº 3.857/2024 (ID: 93717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957660CD).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3355974</wp:posOffset>
          </wp:positionH>
          <wp:positionV relativeFrom="page">
            <wp:posOffset>355600</wp:posOffset>
          </wp:positionV>
          <wp:extent cx="762000" cy="6471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64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2480816</wp:posOffset>
              </wp:positionH>
              <wp:positionV relativeFrom="page">
                <wp:posOffset>1003231</wp:posOffset>
              </wp:positionV>
              <wp:extent cx="2512060" cy="327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206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  <w:p>
                          <w:pPr>
                            <w:spacing w:line="241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THEOBROMA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339844pt;margin-top:78.994629pt;width:197.8pt;height:25.7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THEOBROMA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2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eproc.theobroma.ro.gov.br/theobroma/transparencia/aplicacoes/protocolo/consulta_documento.php?CdDocto=93717&amp;CRC32=957660CD" TargetMode="External"/><Relationship Id="rId12" Type="http://schemas.openxmlformats.org/officeDocument/2006/relationships/hyperlink" Target="https://eproc.theobroma.ro.gov.br/theobroma/transparencia/servicos/index.php?link=aplicacoes/protocolo/viewproc&amp;PkProcesso=3810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2026-02-12T14:42:30Z</dcterms:created>
  <dcterms:modified xsi:type="dcterms:W3CDTF">2026-02-12T14:42:30Z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2026-02-12T00:00:00Z</vt:filetime>
  </property>
  <property fmtid="{D5CDD505-2E9C-101B-9397-08002B2CF9AE}" pid="5" name="Producer">
    <vt:lpwstr>itext-paulo-155 (itextpdf.sf.net-lowagie.com)</vt:lpwstr>
  </property>
</Properties>
</file>