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67500" cy="7810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67500" cy="781050"/>
                          <a:chExt cx="6667500" cy="781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742962"/>
                            <a:ext cx="6667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8100">
                                <a:moveTo>
                                  <a:pt x="666750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5295900" y="38100"/>
                                </a:lnTo>
                                <a:lnTo>
                                  <a:pt x="6667500" y="3810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" y="0"/>
                            <a:ext cx="8286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9" y="66675"/>
                            <a:ext cx="914400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750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70"/>
                                <w:ind w:left="2843" w:right="3116" w:firstLine="887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PODER LEGISLATIVO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PALÁCIO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ADALGISA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PEREIRA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2497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THEOBROMA-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61.5pt;mso-position-horizontal-relative:char;mso-position-vertical-relative:line" id="docshapegroup3" coordorigin="0,0" coordsize="10500,1230">
                <v:shape style="position:absolute;left:-1;top:1170;width:10500;height:60" id="docshape4" coordorigin="0,1170" coordsize="10500,60" path="m10500,1170l8340,1170,1695,1170,0,1170,0,1230,1695,1230,8340,1230,10500,1230,10500,1170xe" filled="true" fillcolor="#000000" stroked="false">
                  <v:path arrowok="t"/>
                  <v:fill type="solid"/>
                </v:shape>
                <v:shape style="position:absolute;left:195;top:0;width:1305;height:1170" type="#_x0000_t75" id="docshape5" stroked="false">
                  <v:imagedata r:id="rId6" o:title=""/>
                </v:shape>
                <v:shape style="position:absolute;left:8400;top:105;width:1440;height:960" type="#_x0000_t75" id="docshape6" stroked="false">
                  <v:imagedata r:id="rId7" o:title=""/>
                </v:shape>
                <v:shape style="position:absolute;left:0;top:0;width:10500;height:1230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70"/>
                          <w:ind w:left="2843" w:right="3116" w:firstLine="887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PODER LEGISLATIVO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PALÁCIO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ADALGISA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PEREIRA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PINTO</w:t>
                        </w:r>
                      </w:p>
                      <w:p>
                        <w:pPr>
                          <w:spacing w:line="271" w:lineRule="exact" w:before="0"/>
                          <w:ind w:left="249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CÂMARA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THEOBROMA-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</w:rPr>
                          <w:t>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9"/>
        <w:rPr>
          <w:rFonts w:ascii="Times New Roman"/>
        </w:rPr>
      </w:pPr>
    </w:p>
    <w:p>
      <w:pPr>
        <w:pStyle w:val="BodyText"/>
        <w:ind w:left="68"/>
        <w:jc w:val="both"/>
      </w:pPr>
      <w:r>
        <w:rPr/>
        <w:t>Nº 03/VER. </w:t>
      </w:r>
      <w:r>
        <w:rPr>
          <w:spacing w:val="-2"/>
        </w:rPr>
        <w:t>JJM/2025</w:t>
      </w:r>
    </w:p>
    <w:p>
      <w:pPr>
        <w:pStyle w:val="BodyText"/>
        <w:spacing w:before="168"/>
      </w:pPr>
    </w:p>
    <w:p>
      <w:pPr>
        <w:pStyle w:val="BodyText"/>
        <w:ind w:left="68"/>
        <w:jc w:val="both"/>
      </w:pPr>
      <w:r>
        <w:rPr/>
        <w:t>Senhores</w:t>
      </w:r>
      <w:r>
        <w:rPr>
          <w:spacing w:val="-5"/>
        </w:rPr>
        <w:t> </w:t>
      </w:r>
      <w:r>
        <w:rPr/>
        <w:t>(as)</w:t>
      </w:r>
      <w:r>
        <w:rPr>
          <w:spacing w:val="-5"/>
        </w:rPr>
        <w:t> </w:t>
      </w:r>
      <w:r>
        <w:rPr/>
        <w:t>Vereadores</w:t>
      </w:r>
      <w:r>
        <w:rPr>
          <w:spacing w:val="-4"/>
        </w:rPr>
        <w:t> </w:t>
      </w:r>
      <w:r>
        <w:rPr>
          <w:spacing w:val="-2"/>
        </w:rPr>
        <w:t>(as),</w:t>
      </w:r>
    </w:p>
    <w:p>
      <w:pPr>
        <w:pStyle w:val="BodyText"/>
        <w:spacing w:before="168"/>
      </w:pPr>
    </w:p>
    <w:p>
      <w:pPr>
        <w:pStyle w:val="BodyText"/>
        <w:spacing w:line="312" w:lineRule="auto"/>
        <w:ind w:left="68" w:right="54" w:firstLine="1515"/>
        <w:jc w:val="both"/>
      </w:pPr>
      <w:r>
        <w:rPr/>
        <w:t>O Vereador José Júlio Mota (UNIÃO BRASIL), no uso das atribuições </w:t>
      </w:r>
      <w:r>
        <w:rPr/>
        <w:t>conferidas pelo povo desta municipalidade e conforme o Artigo 161, §§ 1º a 4º, do Regimento Interno da Câmara Municipal de Theobroma, vem apresentar a seguinte </w:t>
      </w:r>
      <w:r>
        <w:rPr>
          <w:rFonts w:ascii="Arial" w:hAnsi="Arial"/>
          <w:b/>
        </w:rPr>
        <w:t>INDICAÇÃO</w:t>
      </w:r>
      <w:r>
        <w:rPr/>
        <w:t>: Indica ao Excelentíssimo Senhor Prefeito Municipal de Theobroma, por meio da Secretaria Municipal de Saúde e Gabinete do Prefeito, que seja providenciada a instalação de internet via satélite nos veículos oficiais utilizados pela administração pública, sendo eles:</w:t>
      </w:r>
    </w:p>
    <w:p>
      <w:pPr>
        <w:pStyle w:val="BodyText"/>
        <w:spacing w:line="312" w:lineRule="auto" w:before="8"/>
        <w:ind w:left="68" w:right="5431"/>
        <w:jc w:val="both"/>
      </w:pPr>
      <w:r>
        <w:rPr/>
        <w:t>Ambulâncias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veículos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transporte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saúde; Veículos operacionais do Conselho Tutelar.</w:t>
      </w:r>
    </w:p>
    <w:p>
      <w:pPr>
        <w:pStyle w:val="BodyText"/>
        <w:spacing w:before="86"/>
      </w:pPr>
    </w:p>
    <w:p>
      <w:pPr>
        <w:pStyle w:val="Heading1"/>
        <w:ind w:left="68" w:firstLine="0"/>
      </w:pPr>
      <w:r>
        <w:rPr>
          <w:spacing w:val="-2"/>
        </w:rPr>
        <w:t>JUSTIFICATIVA</w:t>
      </w:r>
    </w:p>
    <w:p>
      <w:pPr>
        <w:pStyle w:val="BodyText"/>
        <w:spacing w:line="312" w:lineRule="auto" w:before="84"/>
        <w:ind w:left="68" w:right="54" w:firstLine="1515"/>
        <w:jc w:val="both"/>
      </w:pPr>
      <w:r>
        <w:rPr/>
        <w:t>A conectividade se tornou uma ferramenta indispensável para garantir </w:t>
      </w:r>
      <w:r>
        <w:rPr/>
        <w:t>eficiência, segurança e resposta rápida nos atendimentos públicos essenciais. Em diversas regiões de Theobroma, especialmente nas linhas rurais, o sinal de telefonia móvel é insuficiente ou inexistente, o que compromete atendimentos emergenciais e a comunicação operacional das </w:t>
      </w:r>
      <w:r>
        <w:rPr>
          <w:spacing w:val="-2"/>
        </w:rPr>
        <w:t>equipes.</w:t>
      </w:r>
    </w:p>
    <w:p>
      <w:pPr>
        <w:pStyle w:val="BodyText"/>
        <w:spacing w:before="6"/>
        <w:ind w:left="68"/>
        <w:jc w:val="both"/>
      </w:pPr>
      <w:r>
        <w:rPr/>
        <w:t>A</w:t>
      </w:r>
      <w:r>
        <w:rPr>
          <w:spacing w:val="-14"/>
        </w:rPr>
        <w:t> </w:t>
      </w:r>
      <w:r>
        <w:rPr/>
        <w:t>instalação de internet via satélite nesses veículos </w:t>
      </w:r>
      <w:r>
        <w:rPr>
          <w:spacing w:val="-2"/>
        </w:rPr>
        <w:t>proporcionará:</w:t>
      </w:r>
    </w:p>
    <w:p>
      <w:pPr>
        <w:pStyle w:val="Heading1"/>
        <w:numPr>
          <w:ilvl w:val="0"/>
          <w:numId w:val="1"/>
        </w:numPr>
        <w:tabs>
          <w:tab w:pos="325" w:val="left" w:leader="none"/>
        </w:tabs>
        <w:spacing w:line="240" w:lineRule="auto" w:before="84" w:after="0"/>
        <w:ind w:left="325" w:right="0" w:hanging="257"/>
        <w:jc w:val="left"/>
      </w:pPr>
      <w:r>
        <w:rPr/>
        <w:t>Atendimento de saúde mais seguro e </w:t>
      </w:r>
      <w:r>
        <w:rPr>
          <w:spacing w:val="-2"/>
        </w:rPr>
        <w:t>eficiente</w:t>
      </w:r>
    </w:p>
    <w:p>
      <w:pPr>
        <w:pStyle w:val="BodyText"/>
        <w:spacing w:line="312" w:lineRule="auto" w:before="84"/>
        <w:ind w:left="68" w:right="1934"/>
      </w:pPr>
      <w:r>
        <w:rPr/>
        <w:t>Comunicação</w:t>
      </w:r>
      <w:r>
        <w:rPr>
          <w:spacing w:val="-6"/>
        </w:rPr>
        <w:t> </w:t>
      </w:r>
      <w:r>
        <w:rPr/>
        <w:t>contínua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unidades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deslocamentos; Agilidade no envio de informações, localização e triagem;</w:t>
      </w:r>
    </w:p>
    <w:p>
      <w:pPr>
        <w:pStyle w:val="BodyText"/>
        <w:spacing w:before="3"/>
        <w:ind w:left="68"/>
        <w:jc w:val="both"/>
      </w:pPr>
      <w:r>
        <w:rPr/>
        <w:t>Maior segurança em atendimentos de emergência nas áreas </w:t>
      </w:r>
      <w:r>
        <w:rPr>
          <w:spacing w:val="-2"/>
        </w:rPr>
        <w:t>rurais.</w:t>
      </w:r>
    </w:p>
    <w:p>
      <w:pPr>
        <w:pStyle w:val="BodyText"/>
        <w:spacing w:before="168"/>
      </w:pPr>
    </w:p>
    <w:p>
      <w:pPr>
        <w:pStyle w:val="Heading1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257"/>
        <w:jc w:val="left"/>
      </w:pPr>
      <w:r>
        <w:rPr/>
        <w:t>Atuação mais eficaz do Conselho </w:t>
      </w:r>
      <w:r>
        <w:rPr>
          <w:spacing w:val="-2"/>
        </w:rPr>
        <w:t>Tutelar</w:t>
      </w:r>
    </w:p>
    <w:p>
      <w:pPr>
        <w:pStyle w:val="BodyText"/>
        <w:spacing w:line="312" w:lineRule="auto" w:before="84"/>
        <w:ind w:left="68" w:right="1934"/>
      </w:pPr>
      <w:r>
        <w:rPr/>
        <w:t>Agilidade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resposta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ocorrências</w:t>
      </w:r>
      <w:r>
        <w:rPr>
          <w:spacing w:val="-5"/>
        </w:rPr>
        <w:t> </w:t>
      </w:r>
      <w:r>
        <w:rPr/>
        <w:t>envolvendo</w:t>
      </w:r>
      <w:r>
        <w:rPr>
          <w:spacing w:val="-5"/>
        </w:rPr>
        <w:t> </w:t>
      </w:r>
      <w:r>
        <w:rPr/>
        <w:t>crianças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adolescentes; Registro e envio imediato de informações e relatórios;</w:t>
      </w:r>
    </w:p>
    <w:p>
      <w:pPr>
        <w:pStyle w:val="BodyText"/>
        <w:spacing w:before="2"/>
        <w:ind w:left="68"/>
      </w:pPr>
      <w:r>
        <w:rPr/>
        <w:t>Segurança e autonomia para as equipes em regiões sem cobertura </w:t>
      </w:r>
      <w:r>
        <w:rPr>
          <w:spacing w:val="-2"/>
        </w:rPr>
        <w:t>móvel.</w:t>
      </w:r>
    </w:p>
    <w:p>
      <w:pPr>
        <w:pStyle w:val="BodyText"/>
        <w:spacing w:before="168"/>
      </w:pPr>
    </w:p>
    <w:p>
      <w:pPr>
        <w:pStyle w:val="Heading1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334" w:right="0" w:hanging="266"/>
        <w:jc w:val="left"/>
      </w:pPr>
      <w:r>
        <w:rPr/>
        <w:t>Modernização e eficiência da gestão </w:t>
      </w:r>
      <w:r>
        <w:rPr>
          <w:spacing w:val="-2"/>
        </w:rPr>
        <w:t>pública</w:t>
      </w:r>
    </w:p>
    <w:p>
      <w:pPr>
        <w:pStyle w:val="BodyText"/>
        <w:spacing w:line="312" w:lineRule="auto" w:before="84"/>
        <w:ind w:left="68" w:right="6175"/>
      </w:pPr>
      <w:r>
        <w:rPr/>
        <w:t>Otimização do trabalho das equipes; Redução de riscos operacionais; Melhoria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atendimento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cidadão.</w:t>
      </w:r>
    </w:p>
    <w:p>
      <w:pPr>
        <w:pStyle w:val="BodyText"/>
        <w:spacing w:line="312" w:lineRule="auto" w:before="4"/>
        <w:ind w:left="68" w:right="54" w:firstLine="1515"/>
        <w:jc w:val="both"/>
      </w:pPr>
      <w:r>
        <w:rPr/>
        <w:t>Trata-se de uma medida tecnicamente simples, financeiramente viável e </w:t>
      </w:r>
      <w:r>
        <w:rPr/>
        <w:t>com grande impacto social, fortalecendo tanto o atendimento em saúde quanto a proteção de crianças e adolescentes.</w:t>
      </w:r>
    </w:p>
    <w:p>
      <w:pPr>
        <w:pStyle w:val="BodyText"/>
        <w:spacing w:after="0" w:line="312" w:lineRule="auto"/>
        <w:jc w:val="both"/>
        <w:sectPr>
          <w:footerReference w:type="default" r:id="rId5"/>
          <w:type w:val="continuous"/>
          <w:pgSz w:w="11900" w:h="16840"/>
          <w:pgMar w:header="0" w:footer="167" w:top="560" w:bottom="360" w:left="566" w:right="708"/>
          <w:pgNumType w:start="1"/>
        </w:sectPr>
      </w:pPr>
    </w:p>
    <w:p>
      <w:pPr>
        <w:pStyle w:val="BodyText"/>
        <w:spacing w:before="71"/>
        <w:ind w:left="6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3536950</wp:posOffset>
            </wp:positionV>
            <wp:extent cx="390524" cy="39052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Diante do exposto, solicito o apoio dos nobres pares para aprovação desta </w:t>
      </w:r>
      <w:r>
        <w:rPr>
          <w:spacing w:val="-2"/>
        </w:rPr>
        <w:t>Indicação.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3716"/>
      </w:pPr>
      <w:r>
        <w:rPr/>
        <w:t>Câmara Municipal de</w:t>
      </w:r>
      <w:r>
        <w:rPr>
          <w:spacing w:val="-5"/>
        </w:rPr>
        <w:t> </w:t>
      </w:r>
      <w:r>
        <w:rPr/>
        <w:t>Theobroma RO, 24 de novembro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spacing w:line="312" w:lineRule="auto"/>
        <w:ind w:left="3599" w:right="3585"/>
        <w:jc w:val="center"/>
      </w:pPr>
      <w:r>
        <w:rPr/>
        <w:t>Vereador José Júlio Mota UNIÃO</w:t>
      </w:r>
      <w:r>
        <w:rPr>
          <w:spacing w:val="-17"/>
        </w:rPr>
        <w:t> </w:t>
      </w:r>
      <w:r>
        <w:rPr/>
        <w:t>BRASIL</w:t>
      </w:r>
      <w:r>
        <w:rPr>
          <w:spacing w:val="-17"/>
        </w:rPr>
        <w:t> </w:t>
      </w:r>
      <w:r>
        <w:rPr/>
        <w:t>Theobroma/RO</w:t>
      </w:r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240157</wp:posOffset>
                </wp:positionV>
                <wp:extent cx="6667500" cy="19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8.910063pt;width:525pt;height:1.5pt;mso-position-horizontal-relative:page;mso-position-vertical-relative:paragraph;z-index:-15728128;mso-wrap-distance-left:0;mso-wrap-distance-right:0" id="docshapegroup8" coordorigin="635,378" coordsize="10500,30">
                <v:rect style="position:absolute;left:635;top:378;width:10500;height:15" id="docshape9" filled="true" fillcolor="#999999" stroked="false">
                  <v:fill type="solid"/>
                </v:rect>
                <v:shape style="position:absolute;left:634;top:378;width:10500;height:30" id="docshape10" coordorigin="635,378" coordsize="10500,30" path="m11135,378l11120,393,635,393,635,408,11120,408,11135,408,11135,393,11135,378xe" filled="true" fillcolor="#ededed" stroked="false">
                  <v:path arrowok="t"/>
                  <v:fill type="solid"/>
                </v:shape>
                <v:shape style="position:absolute;left:635;top:378;width:15;height:30" id="docshape11" coordorigin="635,378" coordsize="15,30" path="m635,408l635,378,650,378,650,393,635,40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9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7616;mso-wrap-distance-left:0;mso-wrap-distance-right:0" id="docshapegroup12" coordorigin="635,193" coordsize="10500,30">
                <v:rect style="position:absolute;left:635;top:192;width:10500;height:15" id="docshape13" filled="true" fillcolor="#999999" stroked="false">
                  <v:fill type="solid"/>
                </v:rect>
                <v:shape style="position:absolute;left:634;top:192;width:10500;height:30" id="docshape14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5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189154</wp:posOffset>
                </wp:positionV>
                <wp:extent cx="6667500" cy="44767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7500" cy="447675"/>
                          <a:chExt cx="6667500" cy="4476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28624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428624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28624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6675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01"/>
                                <w:ind w:left="164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assinado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eletronicamente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JULIO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MOTA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24/11/2025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 10:07, horário de Theobroma/RO, com fulcro no art. YYY do </w:t>
                              </w:r>
                              <w:hyperlink r:id="rId11"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XXX de 01/10/2025.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94089pt;width:525pt;height:35.25pt;mso-position-horizontal-relative:page;mso-position-vertical-relative:paragraph;z-index:-15727104;mso-wrap-distance-left:0;mso-wrap-distance-right:0" id="docshapegroup16" coordorigin="635,298" coordsize="10500,705">
                <v:rect style="position:absolute;left:635;top:972;width:10500;height:15" id="docshape17" filled="true" fillcolor="#999999" stroked="false">
                  <v:fill type="solid"/>
                </v:rect>
                <v:shape style="position:absolute;left:634;top:972;width:10500;height:30" id="docshape18" coordorigin="635,973" coordsize="10500,30" path="m11135,973l11120,988,635,988,635,1003,11120,1003,11135,1003,11135,988,11135,973xe" filled="true" fillcolor="#ededed" stroked="false">
                  <v:path arrowok="t"/>
                  <v:fill type="solid"/>
                </v:shape>
                <v:shape style="position:absolute;left:635;top:972;width:15;height:30" id="docshape19" coordorigin="635,973" coordsize="15,30" path="m635,1003l635,973,650,973,650,988,635,1003xe" filled="true" fillcolor="#999999" stroked="false">
                  <v:path arrowok="t"/>
                  <v:fill type="solid"/>
                </v:shape>
                <v:shape style="position:absolute;left:650;top:297;width:1605;height:660" type="#_x0000_t75" id="docshape20" stroked="false">
                  <v:imagedata r:id="rId10" o:title=""/>
                </v:shape>
                <v:shape style="position:absolute;left:635;top:297;width:10500;height:705" type="#_x0000_t202" id="docshape21" filled="false" stroked="false">
                  <v:textbox inset="0,0,0,0">
                    <w:txbxContent>
                      <w:p>
                        <w:pPr>
                          <w:spacing w:line="235" w:lineRule="auto" w:before="101"/>
                          <w:ind w:left="164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assinado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eletronicamente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JULIO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MOTA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24/11/2025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 10:07, horário de Theobroma/RO, com fulcro no art. YYY do </w:t>
                        </w:r>
                        <w:hyperlink r:id="rId11"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XXX de 01/10/2025.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autenticidade</w:t>
      </w:r>
      <w:r>
        <w:rPr>
          <w:spacing w:val="80"/>
          <w:sz w:val="20"/>
        </w:rPr>
        <w:t> </w:t>
      </w:r>
      <w:r>
        <w:rPr>
          <w:sz w:val="20"/>
        </w:rPr>
        <w:t>deste</w:t>
      </w:r>
      <w:r>
        <w:rPr>
          <w:spacing w:val="80"/>
          <w:sz w:val="20"/>
        </w:rPr>
        <w:t> </w:t>
      </w:r>
      <w:r>
        <w:rPr>
          <w:sz w:val="20"/>
        </w:rPr>
        <w:t>documento</w:t>
      </w:r>
      <w:r>
        <w:rPr>
          <w:spacing w:val="80"/>
          <w:sz w:val="20"/>
        </w:rPr>
        <w:t> </w:t>
      </w:r>
      <w:r>
        <w:rPr>
          <w:sz w:val="20"/>
        </w:rPr>
        <w:t>pode</w:t>
      </w:r>
      <w:r>
        <w:rPr>
          <w:spacing w:val="80"/>
          <w:sz w:val="20"/>
        </w:rPr>
        <w:t> </w:t>
      </w:r>
      <w:r>
        <w:rPr>
          <w:sz w:val="20"/>
        </w:rPr>
        <w:t>ser</w:t>
      </w:r>
      <w:r>
        <w:rPr>
          <w:spacing w:val="80"/>
          <w:sz w:val="20"/>
        </w:rPr>
        <w:t> </w:t>
      </w:r>
      <w:r>
        <w:rPr>
          <w:sz w:val="20"/>
        </w:rPr>
        <w:t>conferida</w:t>
      </w:r>
      <w:r>
        <w:rPr>
          <w:spacing w:val="80"/>
          <w:sz w:val="20"/>
        </w:rPr>
        <w:t> </w:t>
      </w:r>
      <w:r>
        <w:rPr>
          <w:sz w:val="20"/>
        </w:rPr>
        <w:t>no</w:t>
      </w:r>
      <w:r>
        <w:rPr>
          <w:spacing w:val="80"/>
          <w:sz w:val="20"/>
        </w:rPr>
        <w:t> </w:t>
      </w:r>
      <w:r>
        <w:rPr>
          <w:sz w:val="20"/>
        </w:rPr>
        <w:t>site</w:t>
      </w:r>
      <w:r>
        <w:rPr>
          <w:spacing w:val="80"/>
          <w:sz w:val="20"/>
        </w:rPr>
        <w:t> </w:t>
      </w:r>
      <w:hyperlink r:id="rId12">
        <w:r>
          <w:rPr>
            <w:color w:val="0000ED"/>
            <w:sz w:val="20"/>
            <w:u w:val="single" w:color="0000ED"/>
          </w:rPr>
          <w:t>theobroma.d</w:t>
        </w:r>
        <w:r>
          <w:rPr>
            <w:color w:val="0000ED"/>
            <w:sz w:val="20"/>
          </w:rPr>
          <w:t>ig</w:t>
        </w:r>
        <w:r>
          <w:rPr>
            <w:color w:val="0000ED"/>
            <w:sz w:val="20"/>
            <w:u w:val="single" w:color="0000ED"/>
          </w:rPr>
          <w:t>proc.com.br/theobroma/</w:t>
        </w:r>
      </w:hyperlink>
      <w:r>
        <w:rPr>
          <w:sz w:val="20"/>
        </w:rPr>
        <w:t>, informando o ID </w:t>
      </w:r>
      <w:r>
        <w:rPr>
          <w:rFonts w:ascii="Arial" w:hAnsi="Arial"/>
          <w:b/>
          <w:sz w:val="20"/>
        </w:rPr>
        <w:t>24174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DAC20F89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6592;mso-wrap-distance-left:0;mso-wrap-distance-right:0" id="docshapegroup22" coordorigin="635,153" coordsize="10500,30">
                <v:rect style="position:absolute;left:635;top:153;width:10500;height:15" id="docshape23" filled="true" fillcolor="#999999" stroked="false">
                  <v:fill type="solid"/>
                </v:rect>
                <v:shape style="position:absolute;left:634;top:153;width:10500;height:30" id="docshape24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5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24174 </w:t>
      </w:r>
      <w:r>
        <w:rPr>
          <w:spacing w:val="-5"/>
          <w:sz w:val="18"/>
        </w:rPr>
        <w:t>v1</w:t>
      </w:r>
    </w:p>
    <w:sectPr>
      <w:pgSz w:w="11900" w:h="16840"/>
      <w:pgMar w:header="0" w:footer="167" w:top="50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57187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718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Indicação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03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de 24/11/2025,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assinado na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forma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do Decreto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nº XXX/2025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(ID: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24174 e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DAC20F89).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81.25pt;height:8.75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Indicação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03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de 24/11/2025,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assinado na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forma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do Decreto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nº XXX/2025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(ID: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24174 e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DAC20F89).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6" w:hanging="25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0" w:hanging="2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1" w:hanging="2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1" w:hanging="2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2" w:hanging="2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2" w:hanging="2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2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3" w:hanging="2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4" w:hanging="2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25" w:hanging="257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25" w:hanging="257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camaradetheobroma@gmail.com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ransparencia.theobroma.ro.gov.br/" TargetMode="External"/><Relationship Id="rId12" Type="http://schemas.openxmlformats.org/officeDocument/2006/relationships/hyperlink" Target="https://theobroma.digproc.com.br/theobroma//transparencia/aplicacoes/protocolo/consulta_documento.php?CdDocto=24174&amp;CRC32=DAC20F89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2025-11-29T18:22:37Z</dcterms:created>
  <dcterms:modified xsi:type="dcterms:W3CDTF">2025-11-29T18:22:37Z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2025-11-29T00:00:00Z</vt:filetime>
  </property>
  <property fmtid="{D5CDD505-2E9C-101B-9397-08002B2CF9AE}" pid="5" name="Producer">
    <vt:lpwstr>itext-paulo-155 (itextpdf.sf.net-lowagie.com)</vt:lpwstr>
  </property>
</Properties>
</file>